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E52E3" w14:textId="2A525B0E" w:rsidR="00D75609" w:rsidRPr="00F4276F" w:rsidRDefault="00D75609" w:rsidP="00B23D9A">
      <w:pPr>
        <w:spacing w:before="60" w:after="0" w:line="240" w:lineRule="auto"/>
        <w:ind w:left="-630" w:firstLine="180"/>
        <w:jc w:val="right"/>
        <w:rPr>
          <w:rFonts w:cstheme="minorHAnsi"/>
          <w:b/>
          <w:bCs/>
          <w:color w:val="002060"/>
          <w:sz w:val="24"/>
          <w:szCs w:val="24"/>
        </w:rPr>
      </w:pPr>
      <w:r w:rsidRPr="00F4276F">
        <w:rPr>
          <w:rFonts w:cstheme="minorHAnsi"/>
          <w:b/>
          <w:color w:val="002060"/>
          <w:sz w:val="24"/>
          <w:szCs w:val="24"/>
        </w:rPr>
        <w:t xml:space="preserve">Anexa </w:t>
      </w:r>
      <w:r w:rsidR="00C3196A">
        <w:rPr>
          <w:rFonts w:cstheme="minorHAnsi"/>
          <w:b/>
          <w:color w:val="002060"/>
          <w:sz w:val="24"/>
          <w:szCs w:val="24"/>
        </w:rPr>
        <w:t xml:space="preserve">nr. </w:t>
      </w:r>
      <w:r w:rsidR="00E83395" w:rsidRPr="00F4276F">
        <w:rPr>
          <w:rFonts w:cstheme="minorHAnsi"/>
          <w:b/>
          <w:color w:val="002060"/>
          <w:sz w:val="24"/>
          <w:szCs w:val="24"/>
        </w:rPr>
        <w:t>2</w:t>
      </w:r>
      <w:r w:rsidR="0096749A">
        <w:rPr>
          <w:rFonts w:cstheme="minorHAnsi"/>
          <w:b/>
          <w:color w:val="002060"/>
          <w:sz w:val="24"/>
          <w:szCs w:val="24"/>
        </w:rPr>
        <w:t xml:space="preserve"> la ghid</w:t>
      </w:r>
      <w:r w:rsidR="009741DC" w:rsidRPr="00F4276F">
        <w:rPr>
          <w:rFonts w:cstheme="minorHAnsi"/>
          <w:b/>
          <w:color w:val="002060"/>
          <w:sz w:val="24"/>
          <w:szCs w:val="24"/>
        </w:rPr>
        <w:t xml:space="preserve">: </w:t>
      </w:r>
      <w:r w:rsidR="003D1989" w:rsidRPr="00F4276F">
        <w:rPr>
          <w:rFonts w:cstheme="minorHAnsi"/>
          <w:b/>
          <w:bCs/>
          <w:color w:val="002060"/>
          <w:sz w:val="24"/>
          <w:szCs w:val="24"/>
        </w:rPr>
        <w:t>Definiții și mod de calcul indicatori</w:t>
      </w:r>
    </w:p>
    <w:p w14:paraId="5E89F220" w14:textId="001035DE" w:rsidR="00D75609" w:rsidRPr="00F4276F" w:rsidRDefault="00D75609" w:rsidP="00F4276F">
      <w:pPr>
        <w:pStyle w:val="ListParagraph"/>
        <w:numPr>
          <w:ilvl w:val="0"/>
          <w:numId w:val="2"/>
        </w:numPr>
        <w:spacing w:before="60" w:after="0" w:line="240" w:lineRule="auto"/>
        <w:ind w:left="-142" w:hanging="284"/>
        <w:contextualSpacing w:val="0"/>
        <w:jc w:val="both"/>
        <w:rPr>
          <w:rFonts w:cstheme="minorHAnsi"/>
          <w:b/>
          <w:color w:val="002060"/>
          <w:sz w:val="24"/>
          <w:szCs w:val="24"/>
          <w:lang w:val="ro-RO"/>
        </w:rPr>
      </w:pPr>
      <w:r w:rsidRPr="00F4276F">
        <w:rPr>
          <w:rFonts w:cstheme="minorHAnsi"/>
          <w:b/>
          <w:color w:val="002060"/>
          <w:sz w:val="24"/>
          <w:szCs w:val="24"/>
          <w:lang w:val="ro-RO"/>
        </w:rPr>
        <w:t>Definiți</w:t>
      </w:r>
      <w:r w:rsidR="00545FF1" w:rsidRPr="00F4276F">
        <w:rPr>
          <w:rFonts w:cstheme="minorHAnsi"/>
          <w:b/>
          <w:color w:val="002060"/>
          <w:sz w:val="24"/>
          <w:szCs w:val="24"/>
          <w:lang w:val="ro-RO"/>
        </w:rPr>
        <w:t>a</w:t>
      </w:r>
      <w:r w:rsidR="00A40BE2" w:rsidRPr="00F4276F">
        <w:rPr>
          <w:rFonts w:cstheme="minorHAnsi"/>
          <w:b/>
          <w:color w:val="002060"/>
          <w:sz w:val="24"/>
          <w:szCs w:val="24"/>
          <w:lang w:val="ro-RO"/>
        </w:rPr>
        <w:t xml:space="preserve"> indicatori</w:t>
      </w:r>
      <w:r w:rsidR="00545FF1" w:rsidRPr="00F4276F">
        <w:rPr>
          <w:rFonts w:cstheme="minorHAnsi"/>
          <w:b/>
          <w:color w:val="002060"/>
          <w:sz w:val="24"/>
          <w:szCs w:val="24"/>
          <w:lang w:val="ro-RO"/>
        </w:rPr>
        <w:t>lor</w:t>
      </w:r>
      <w:r w:rsidR="00A40BE2" w:rsidRPr="00F4276F">
        <w:rPr>
          <w:rFonts w:cstheme="minorHAnsi"/>
          <w:b/>
          <w:color w:val="002060"/>
          <w:sz w:val="24"/>
          <w:szCs w:val="24"/>
          <w:lang w:val="ro-RO"/>
        </w:rPr>
        <w:t xml:space="preserve"> de realizare</w:t>
      </w:r>
    </w:p>
    <w:tbl>
      <w:tblPr>
        <w:tblStyle w:val="TableGrid"/>
        <w:tblW w:w="14690" w:type="dxa"/>
        <w:tblInd w:w="-455" w:type="dxa"/>
        <w:tblLook w:val="04A0" w:firstRow="1" w:lastRow="0" w:firstColumn="1" w:lastColumn="0" w:noHBand="0" w:noVBand="1"/>
      </w:tblPr>
      <w:tblGrid>
        <w:gridCol w:w="1228"/>
        <w:gridCol w:w="2425"/>
        <w:gridCol w:w="1362"/>
        <w:gridCol w:w="1362"/>
        <w:gridCol w:w="8313"/>
      </w:tblGrid>
      <w:tr w:rsidR="000E3A54" w:rsidRPr="00F4276F" w14:paraId="53C3A067" w14:textId="77777777" w:rsidTr="000E3A54">
        <w:trPr>
          <w:tblHeader/>
        </w:trPr>
        <w:tc>
          <w:tcPr>
            <w:tcW w:w="1228" w:type="dxa"/>
            <w:shd w:val="clear" w:color="auto" w:fill="C5E0B3" w:themeFill="accent6" w:themeFillTint="66"/>
          </w:tcPr>
          <w:p w14:paraId="6D1AB108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5" w:type="dxa"/>
            <w:shd w:val="clear" w:color="auto" w:fill="C5E0B3" w:themeFill="accent6" w:themeFillTint="66"/>
          </w:tcPr>
          <w:p w14:paraId="34065FF7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2CFABC77" w14:textId="4625716D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măsura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39C5B79" w14:textId="43A85CBE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13" w:type="dxa"/>
            <w:shd w:val="clear" w:color="auto" w:fill="C5E0B3" w:themeFill="accent6" w:themeFillTint="66"/>
          </w:tcPr>
          <w:p w14:paraId="2B220918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C23375" w:rsidRPr="00F4276F" w14:paraId="398D8C1C" w14:textId="77777777" w:rsidTr="000E3A54">
        <w:tc>
          <w:tcPr>
            <w:tcW w:w="12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ACBDC" w14:textId="10855B8B" w:rsidR="00C23375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F86448B" w14:textId="61BA9C64" w:rsidR="009545B7" w:rsidRPr="009545B7" w:rsidRDefault="009545B7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676342">
              <w:rPr>
                <w:rFonts w:eastAsia="Times New Roman" w:cstheme="minorHAnsi"/>
                <w:color w:val="002060"/>
                <w:sz w:val="24"/>
                <w:szCs w:val="24"/>
              </w:rPr>
              <w:t>01PSO5</w:t>
            </w:r>
          </w:p>
        </w:tc>
        <w:tc>
          <w:tcPr>
            <w:tcW w:w="2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0E2249" w14:textId="77777777" w:rsidR="00590158" w:rsidRPr="00590158" w:rsidRDefault="00590158" w:rsidP="00590158">
            <w:pPr>
              <w:spacing w:before="60"/>
              <w:jc w:val="both"/>
              <w:rPr>
                <w:rFonts w:eastAsia="Times New Roman" w:cstheme="minorHAnsi"/>
                <w:color w:val="002060"/>
                <w:sz w:val="24"/>
                <w:szCs w:val="24"/>
              </w:rPr>
            </w:pPr>
            <w:r w:rsidRPr="00590158">
              <w:rPr>
                <w:rFonts w:eastAsia="Times New Roman" w:cstheme="minorHAnsi"/>
                <w:color w:val="002060"/>
                <w:sz w:val="24"/>
                <w:szCs w:val="24"/>
              </w:rPr>
              <w:t>Unități sanitare publice sprijinite, din care:</w:t>
            </w:r>
          </w:p>
          <w:p w14:paraId="5D008ACC" w14:textId="2B09D391" w:rsidR="00C23375" w:rsidRPr="00F4276F" w:rsidRDefault="009F71D4" w:rsidP="00590158">
            <w:pPr>
              <w:pStyle w:val="ListParagraph"/>
              <w:numPr>
                <w:ilvl w:val="0"/>
                <w:numId w:val="14"/>
              </w:numPr>
              <w:spacing w:before="60"/>
              <w:ind w:left="646" w:right="120" w:hanging="27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9F71D4">
              <w:rPr>
                <w:rFonts w:eastAsia="Times New Roman" w:cstheme="minorHAnsi"/>
                <w:color w:val="002060"/>
                <w:sz w:val="24"/>
                <w:szCs w:val="24"/>
              </w:rPr>
              <w:t>01PSO5</w:t>
            </w:r>
            <w:r>
              <w:rPr>
                <w:rFonts w:eastAsia="Times New Roman" w:cstheme="minorHAnsi"/>
                <w:color w:val="002060"/>
                <w:sz w:val="24"/>
                <w:szCs w:val="24"/>
              </w:rPr>
              <w:t xml:space="preserve">.01 </w:t>
            </w:r>
            <w:r w:rsidR="00590158" w:rsidRPr="00590158">
              <w:rPr>
                <w:rFonts w:eastAsia="Times New Roman" w:cstheme="minorHAnsi"/>
                <w:color w:val="002060"/>
                <w:sz w:val="24"/>
                <w:szCs w:val="24"/>
              </w:rPr>
              <w:t>Unități care furnizează servicii de sănătate mintală (CSM)</w:t>
            </w:r>
          </w:p>
        </w:tc>
        <w:tc>
          <w:tcPr>
            <w:tcW w:w="1362" w:type="dxa"/>
          </w:tcPr>
          <w:p w14:paraId="34B354E5" w14:textId="257D4FD8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Unități sanitare</w:t>
            </w:r>
          </w:p>
        </w:tc>
        <w:tc>
          <w:tcPr>
            <w:tcW w:w="1362" w:type="dxa"/>
          </w:tcPr>
          <w:p w14:paraId="758FC4F9" w14:textId="77777777" w:rsidR="00C23375" w:rsidRPr="00F4276F" w:rsidRDefault="00C23375" w:rsidP="00F4276F">
            <w:pPr>
              <w:spacing w:before="6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Regiuni mai puțin dezvoltate </w:t>
            </w:r>
          </w:p>
          <w:p w14:paraId="78D98926" w14:textId="7212414F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Regiune mai dezvoltată</w:t>
            </w:r>
          </w:p>
        </w:tc>
        <w:tc>
          <w:tcPr>
            <w:tcW w:w="8313" w:type="dxa"/>
          </w:tcPr>
          <w:p w14:paraId="1E32DB9D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</w:t>
            </w:r>
          </w:p>
          <w:p w14:paraId="7D80514F" w14:textId="26779501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Numărul de unități sanitare publice care, în contextul prezentului apelul, beneficiază de investiții pentru a desfășura/ acorda </w:t>
            </w:r>
            <w:r w:rsidR="0096749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servicii de </w:t>
            </w:r>
            <w:r w:rsidR="009545B7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sănătate mintală</w:t>
            </w:r>
          </w:p>
          <w:p w14:paraId="6CDFBB75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0B6F6A3A" w14:textId="2A67D83F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</w:t>
            </w:r>
          </w:p>
          <w:p w14:paraId="7C6B2446" w14:textId="208D2718" w:rsidR="00C23375" w:rsidRPr="00F4276F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La nivel de proiect, ținta indicatorului </w:t>
            </w:r>
            <w:r w:rsidR="009545B7">
              <w:rPr>
                <w:rFonts w:cstheme="minorHAnsi"/>
                <w:color w:val="002060"/>
                <w:sz w:val="24"/>
                <w:szCs w:val="24"/>
                <w:lang w:val="ro-RO"/>
              </w:rPr>
              <w:t>01PSO5</w:t>
            </w:r>
            <w:r w:rsidR="009545B7"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i/>
                <w:iCs/>
                <w:color w:val="002060"/>
                <w:sz w:val="24"/>
                <w:szCs w:val="24"/>
                <w:lang w:val="ro-RO"/>
              </w:rPr>
              <w:t>Unități sanitare publice sprijinite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va fi 1.</w:t>
            </w:r>
            <w:bookmarkStart w:id="0" w:name="_Hlk139990368"/>
          </w:p>
          <w:p w14:paraId="067188E4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1" w:name="_Hlk139275941"/>
            <w:bookmarkEnd w:id="0"/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NB </w:t>
            </w:r>
          </w:p>
          <w:p w14:paraId="15843EE0" w14:textId="59679779" w:rsidR="00C23375" w:rsidRPr="00F4276F" w:rsidRDefault="00C23375" w:rsidP="00F4276F">
            <w:pPr>
              <w:spacing w:before="60"/>
              <w:ind w:right="120"/>
              <w:jc w:val="both"/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În contextul prezentului apel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nu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sunt eligibile proiectele (cererile de finanțare) care vizează în cadrul aceluiași proiect mai multe unități sanitare sau cele</w:t>
            </w:r>
            <w:r w:rsidRPr="00F4276F">
              <w:rPr>
                <w:rFonts w:eastAsia="Times New Roman" w:cstheme="minorHAnsi"/>
                <w:color w:val="002060"/>
                <w:sz w:val="24"/>
                <w:szCs w:val="24"/>
                <w:lang w:val="ro-RO" w:eastAsia="ro-RO"/>
              </w:rPr>
              <w:t xml:space="preserve"> prin care se vor depune mai multe cereri de finanțare pentru aceiași unitate sanitară. </w:t>
            </w:r>
          </w:p>
          <w:bookmarkEnd w:id="1"/>
          <w:p w14:paraId="250A5833" w14:textId="77777777" w:rsidR="00C23375" w:rsidRPr="00F4276F" w:rsidRDefault="00C23375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Raportare</w:t>
            </w:r>
          </w:p>
          <w:p w14:paraId="021AF36C" w14:textId="3043EF18" w:rsidR="00C23375" w:rsidRPr="00F4276F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se raportează la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momentul operaționalizării investiției (PV de recepție</w:t>
            </w:r>
            <w:r w:rsid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,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 xml:space="preserve"> </w:t>
            </w:r>
            <w:r w:rsidR="00C243C7" w:rsidRP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documente care atestă faptul că unitatea sanitară poate primi pacienți, alte documente, etc</w:t>
            </w:r>
            <w:r w:rsidR="00C243C7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  <w:lang w:val="ro-RO"/>
              </w:rPr>
              <w:t>)</w:t>
            </w:r>
          </w:p>
          <w:p w14:paraId="6C23EED0" w14:textId="3176A47E" w:rsidR="00C23375" w:rsidRPr="00F4276F" w:rsidRDefault="00C23375" w:rsidP="00F4276F">
            <w:pPr>
              <w:pStyle w:val="ListParagraph"/>
              <w:numPr>
                <w:ilvl w:val="0"/>
                <w:numId w:val="8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pe tip de regiune de dezvoltare se face funcție de localizarea </w:t>
            </w:r>
            <w:r w:rsidR="009545B7">
              <w:rPr>
                <w:rFonts w:cstheme="minorHAnsi"/>
                <w:iCs/>
                <w:color w:val="002060"/>
                <w:sz w:val="24"/>
                <w:szCs w:val="24"/>
              </w:rPr>
              <w:t>centrului</w:t>
            </w:r>
            <w:r w:rsidR="009545B7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de sănătate mintală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pentru prevenirea adicțiilor </w:t>
            </w:r>
            <w:r w:rsidR="009545B7" w:rsidRPr="00D86618">
              <w:rPr>
                <w:rFonts w:cstheme="minorHAnsi"/>
                <w:iCs/>
                <w:color w:val="002060"/>
                <w:sz w:val="24"/>
                <w:szCs w:val="24"/>
              </w:rPr>
              <w:t>din cadrul unităților sanitare publice cu paturi</w:t>
            </w:r>
            <w:r w:rsidR="009545B7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9545B7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</w:t>
            </w:r>
            <w:r w:rsidR="00ED15F7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care beneficiază de investiție, respectiv fie regiunea mai dezvoltată București Ilfov, fie regiune mai puțin dezvoltată (și nu funcție de localizarea solicitantului/ partenerului)</w:t>
            </w:r>
          </w:p>
        </w:tc>
      </w:tr>
    </w:tbl>
    <w:p w14:paraId="4213779D" w14:textId="77777777" w:rsidR="007B6E92" w:rsidRDefault="007B6E92">
      <w:pPr>
        <w:rPr>
          <w:rFonts w:cstheme="minorHAnsi"/>
          <w:color w:val="002060"/>
          <w:sz w:val="24"/>
          <w:szCs w:val="24"/>
        </w:rPr>
      </w:pPr>
      <w:r>
        <w:rPr>
          <w:rFonts w:cstheme="minorHAnsi"/>
          <w:color w:val="002060"/>
          <w:sz w:val="24"/>
          <w:szCs w:val="24"/>
        </w:rPr>
        <w:br w:type="page"/>
      </w:r>
    </w:p>
    <w:p w14:paraId="14A9887A" w14:textId="54D8F5BD" w:rsidR="00A40BE2" w:rsidRPr="00F4276F" w:rsidRDefault="002D51C8" w:rsidP="00676342">
      <w:pPr>
        <w:rPr>
          <w:rFonts w:cstheme="minorHAnsi"/>
          <w:b/>
          <w:color w:val="002060"/>
          <w:sz w:val="24"/>
          <w:szCs w:val="24"/>
        </w:rPr>
      </w:pPr>
      <w:bookmarkStart w:id="2" w:name="_Toc126864174"/>
      <w:r w:rsidRPr="00F4276F">
        <w:rPr>
          <w:rFonts w:cstheme="minorHAnsi"/>
          <w:b/>
          <w:color w:val="002060"/>
          <w:sz w:val="24"/>
          <w:szCs w:val="24"/>
        </w:rPr>
        <w:lastRenderedPageBreak/>
        <w:t>De</w:t>
      </w:r>
      <w:r w:rsidR="00A40BE2" w:rsidRPr="00F4276F">
        <w:rPr>
          <w:rFonts w:cstheme="minorHAnsi"/>
          <w:b/>
          <w:color w:val="002060"/>
          <w:sz w:val="24"/>
          <w:szCs w:val="24"/>
        </w:rPr>
        <w:t>finiți</w:t>
      </w:r>
      <w:r w:rsidR="00545FF1" w:rsidRPr="00F4276F">
        <w:rPr>
          <w:rFonts w:cstheme="minorHAnsi"/>
          <w:b/>
          <w:color w:val="002060"/>
          <w:sz w:val="24"/>
          <w:szCs w:val="24"/>
        </w:rPr>
        <w:t>a</w:t>
      </w:r>
      <w:r w:rsidR="00A40BE2" w:rsidRPr="00F4276F">
        <w:rPr>
          <w:rFonts w:cstheme="minorHAnsi"/>
          <w:b/>
          <w:color w:val="002060"/>
          <w:sz w:val="24"/>
          <w:szCs w:val="24"/>
        </w:rPr>
        <w:t xml:space="preserve"> indicator</w:t>
      </w:r>
      <w:r w:rsidR="00545FF1" w:rsidRPr="00F4276F">
        <w:rPr>
          <w:rFonts w:cstheme="minorHAnsi"/>
          <w:b/>
          <w:color w:val="002060"/>
          <w:sz w:val="24"/>
          <w:szCs w:val="24"/>
        </w:rPr>
        <w:t xml:space="preserve">ului </w:t>
      </w:r>
      <w:r w:rsidR="00A40BE2" w:rsidRPr="00F4276F">
        <w:rPr>
          <w:rFonts w:cstheme="minorHAnsi"/>
          <w:b/>
          <w:color w:val="002060"/>
          <w:sz w:val="24"/>
          <w:szCs w:val="24"/>
        </w:rPr>
        <w:t>de rezultat</w:t>
      </w:r>
      <w:bookmarkEnd w:id="2"/>
    </w:p>
    <w:tbl>
      <w:tblPr>
        <w:tblStyle w:val="TableGrid"/>
        <w:tblW w:w="14705" w:type="dxa"/>
        <w:tblInd w:w="-455" w:type="dxa"/>
        <w:tblLook w:val="04A0" w:firstRow="1" w:lastRow="0" w:firstColumn="1" w:lastColumn="0" w:noHBand="0" w:noVBand="1"/>
      </w:tblPr>
      <w:tblGrid>
        <w:gridCol w:w="1259"/>
        <w:gridCol w:w="2410"/>
        <w:gridCol w:w="1431"/>
        <w:gridCol w:w="1362"/>
        <w:gridCol w:w="8243"/>
      </w:tblGrid>
      <w:tr w:rsidR="000E3A54" w:rsidRPr="00F4276F" w14:paraId="18822EB2" w14:textId="77777777" w:rsidTr="000E3A54">
        <w:trPr>
          <w:tblHeader/>
        </w:trPr>
        <w:tc>
          <w:tcPr>
            <w:tcW w:w="1260" w:type="dxa"/>
            <w:shd w:val="clear" w:color="auto" w:fill="C5E0B3" w:themeFill="accent6" w:themeFillTint="66"/>
          </w:tcPr>
          <w:p w14:paraId="46E55FD3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Cod indicator</w:t>
            </w:r>
          </w:p>
        </w:tc>
        <w:tc>
          <w:tcPr>
            <w:tcW w:w="2420" w:type="dxa"/>
            <w:shd w:val="clear" w:color="auto" w:fill="C5E0B3" w:themeFill="accent6" w:themeFillTint="66"/>
          </w:tcPr>
          <w:p w14:paraId="689A01A2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Denumire indicator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6B697A32" w14:textId="4D486BA1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Unitate de măsură</w:t>
            </w:r>
          </w:p>
        </w:tc>
        <w:tc>
          <w:tcPr>
            <w:tcW w:w="1362" w:type="dxa"/>
            <w:shd w:val="clear" w:color="auto" w:fill="C5E0B3" w:themeFill="accent6" w:themeFillTint="66"/>
          </w:tcPr>
          <w:p w14:paraId="773D97D6" w14:textId="52964F35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Tip regiune</w:t>
            </w:r>
          </w:p>
        </w:tc>
        <w:tc>
          <w:tcPr>
            <w:tcW w:w="8301" w:type="dxa"/>
            <w:shd w:val="clear" w:color="auto" w:fill="C5E0B3" w:themeFill="accent6" w:themeFillTint="66"/>
          </w:tcPr>
          <w:p w14:paraId="6CF545C3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Definiții și modalitate de calcul</w:t>
            </w:r>
          </w:p>
        </w:tc>
      </w:tr>
      <w:tr w:rsidR="000E3A54" w:rsidRPr="00F4276F" w14:paraId="4537DDA7" w14:textId="77777777" w:rsidTr="000E3A54">
        <w:tc>
          <w:tcPr>
            <w:tcW w:w="1260" w:type="dxa"/>
          </w:tcPr>
          <w:p w14:paraId="55462905" w14:textId="07EADAC0" w:rsidR="000E3A54" w:rsidRPr="00F4276F" w:rsidRDefault="00312252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01PSR7</w:t>
            </w:r>
          </w:p>
        </w:tc>
        <w:tc>
          <w:tcPr>
            <w:tcW w:w="2420" w:type="dxa"/>
          </w:tcPr>
          <w:p w14:paraId="62FD02A8" w14:textId="77777777" w:rsidR="009F71D4" w:rsidRDefault="00590158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590158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Număr anual de prezentări </w:t>
            </w:r>
            <w:r w:rsidR="009F71D4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din care:</w:t>
            </w:r>
          </w:p>
          <w:p w14:paraId="21899414" w14:textId="77777777" w:rsidR="009F71D4" w:rsidRDefault="009F71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</w:p>
          <w:p w14:paraId="7FA09428" w14:textId="09871A5B" w:rsidR="000E3A54" w:rsidRPr="00F4276F" w:rsidRDefault="009F71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9F71D4">
              <w:rPr>
                <w:rFonts w:cstheme="minorHAnsi"/>
                <w:color w:val="002060"/>
                <w:sz w:val="24"/>
                <w:szCs w:val="24"/>
                <w:lang w:val="ro-RO"/>
              </w:rPr>
              <w:t>01PSR7</w:t>
            </w: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.01</w:t>
            </w:r>
            <w:r w:rsidR="00C96C9D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="00590158" w:rsidRPr="00590158">
              <w:rPr>
                <w:rFonts w:cstheme="minorHAnsi"/>
                <w:color w:val="002060"/>
                <w:sz w:val="24"/>
                <w:szCs w:val="24"/>
                <w:lang w:val="ro-RO"/>
              </w:rPr>
              <w:t>în unitățile care furnizează servicii de sănătate mintală (CSM)</w:t>
            </w:r>
          </w:p>
        </w:tc>
        <w:tc>
          <w:tcPr>
            <w:tcW w:w="1362" w:type="dxa"/>
          </w:tcPr>
          <w:p w14:paraId="335AC38E" w14:textId="2F94BF61" w:rsidR="000E3A54" w:rsidRPr="00F4276F" w:rsidRDefault="009F71D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>
              <w:rPr>
                <w:rFonts w:cstheme="minorHAnsi"/>
                <w:color w:val="002060"/>
                <w:sz w:val="24"/>
                <w:szCs w:val="24"/>
                <w:lang w:val="ro-RO"/>
              </w:rPr>
              <w:t>Prezentari</w:t>
            </w:r>
            <w:r w:rsidR="000E3A54"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/ an</w:t>
            </w:r>
          </w:p>
        </w:tc>
        <w:tc>
          <w:tcPr>
            <w:tcW w:w="1362" w:type="dxa"/>
          </w:tcPr>
          <w:p w14:paraId="35B81820" w14:textId="4881B71E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Regiuni mai puțin dezvoltate</w:t>
            </w:r>
          </w:p>
          <w:p w14:paraId="0DFAD366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</w:p>
          <w:p w14:paraId="4E60BF96" w14:textId="57D6AA53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highlight w:val="yellow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Regiune mai dezvoltată</w:t>
            </w:r>
          </w:p>
        </w:tc>
        <w:tc>
          <w:tcPr>
            <w:tcW w:w="8301" w:type="dxa"/>
          </w:tcPr>
          <w:p w14:paraId="7BDFAB2F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Definiție:</w:t>
            </w:r>
          </w:p>
          <w:p w14:paraId="22DC4A69" w14:textId="01AD735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bookmarkStart w:id="3" w:name="_Hlk198732986"/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Numărul de pacienți </w:t>
            </w:r>
            <w:r w:rsidRPr="00F4276F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deserviți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de sănătate mintală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pentru prevenirea adicțiilor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din cadrul unităților sanitare publice </w:t>
            </w:r>
            <w:r w:rsidR="00590158">
              <w:rPr>
                <w:rFonts w:cstheme="minorHAnsi"/>
                <w:iCs/>
                <w:color w:val="002060"/>
                <w:sz w:val="24"/>
                <w:szCs w:val="24"/>
              </w:rPr>
              <w:t>/alte str</w:t>
            </w:r>
            <w:r w:rsidR="003F691C">
              <w:rPr>
                <w:rFonts w:cstheme="minorHAnsi"/>
                <w:iCs/>
                <w:color w:val="002060"/>
                <w:sz w:val="24"/>
                <w:szCs w:val="24"/>
              </w:rPr>
              <w:t>u</w:t>
            </w:r>
            <w:r w:rsidR="00590158">
              <w:rPr>
                <w:rFonts w:cstheme="minorHAnsi"/>
                <w:iCs/>
                <w:color w:val="002060"/>
                <w:sz w:val="24"/>
                <w:szCs w:val="24"/>
              </w:rPr>
              <w:t xml:space="preserve">cturi 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>care desfășoară activități medicale de tip ambulatoriu</w:t>
            </w:r>
            <w:r w:rsidR="008C033A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nou sau modernizat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în decursul unui an de la finalizarea investiției (la un an de când investiția este operațională – poate primi pacienți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). </w:t>
            </w:r>
            <w:bookmarkEnd w:id="3"/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O persoană poate fi luată în calcul de mai multe ori dacă utilizează facilitățile de mai multe ori (internări). </w:t>
            </w:r>
          </w:p>
          <w:p w14:paraId="4EB71645" w14:textId="12A7AA62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Indicatorul de referință (baseline) se referă la pacienții înregistrați care au fost deserviți cel puțin o dată de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de sănătate mintală</w:t>
            </w:r>
            <w:r w:rsidR="009F2973">
              <w:t xml:space="preserve">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>și pentru prevenirea adicțiilor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din cadrul unităților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8C033A" w:rsidRPr="00F4276F" w:rsidDel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în anul anterior începerii intervenției.  În cazul Programului Sănătate, pentru aceste intervenții valoarea de referință este zero.</w:t>
            </w:r>
          </w:p>
          <w:p w14:paraId="0B4C5E13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</w:p>
          <w:p w14:paraId="4863B8D0" w14:textId="06B93C56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>Modalitate de calcul:</w:t>
            </w:r>
          </w:p>
          <w:p w14:paraId="34B5E0D9" w14:textId="2FA409D3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Modalitatea de calcul o reprezintă suma pacienților deserviți de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de sănătate mintală</w:t>
            </w:r>
            <w:r w:rsidR="009F2973">
              <w:t xml:space="preserve">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>și pentru prevenirea adicțiilor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 din cadrul unităților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8C033A" w:rsidRPr="00F4276F" w:rsidDel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sprijinit în decursul unui an de la operaționalizarea investiției</w:t>
            </w:r>
            <w:r w:rsidR="00590158">
              <w:rPr>
                <w:rFonts w:cstheme="minorHAnsi"/>
                <w:color w:val="002060"/>
                <w:sz w:val="24"/>
                <w:szCs w:val="24"/>
                <w:lang w:val="ro-RO"/>
              </w:rPr>
              <w:t>.</w:t>
            </w:r>
            <w:r w:rsidRPr="00F4276F">
              <w:rPr>
                <w:rFonts w:cstheme="minorHAnsi"/>
                <w:b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Dac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ă o persoana a beneficiat de servicii medicale de mai multe ori în decursul unui an, indicatorul admite numărători multiple.</w:t>
            </w:r>
          </w:p>
          <w:p w14:paraId="46BB47F2" w14:textId="30C45278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Modalitatea de calcul se efectuează astfel:</w:t>
            </w:r>
          </w:p>
          <w:p w14:paraId="3B30B045" w14:textId="18A65441" w:rsidR="000E3A54" w:rsidRPr="00F4276F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La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momentul depunerii cererii de finanțare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– estimarea numărului anual de utilizatori ai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centrului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de sănătate mintală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pentru prevenirea adicțiilor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din cadrul unităților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8C033A" w:rsidRPr="00F4276F" w:rsidDel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>sprijinit</w:t>
            </w:r>
          </w:p>
          <w:p w14:paraId="5EBB3CBE" w14:textId="369EACA4" w:rsidR="000E3A54" w:rsidRPr="00F4276F" w:rsidRDefault="000E3A54" w:rsidP="00F4276F">
            <w:pPr>
              <w:pStyle w:val="ListParagraph"/>
              <w:numPr>
                <w:ilvl w:val="0"/>
                <w:numId w:val="7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lastRenderedPageBreak/>
              <w:t>La un an de la operaționalizarea investiției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(din momentul în care a fost pusă în utilizare) se va raporta numărul </w:t>
            </w:r>
            <w:r w:rsidRPr="00F4276F">
              <w:rPr>
                <w:rFonts w:cstheme="minorHAnsi"/>
                <w:color w:val="002060"/>
                <w:sz w:val="24"/>
                <w:szCs w:val="24"/>
                <w:u w:val="single"/>
                <w:lang w:val="ro-RO"/>
              </w:rPr>
              <w:t>real efectiv anual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de utilizatori ai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centrului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de sănătate mintală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pentru prevenirea adicțiilor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din cadrul unităților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8C033A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sprijinit</w:t>
            </w:r>
          </w:p>
          <w:p w14:paraId="11258BCB" w14:textId="15CD33FD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Modalitatea de calcul este reflectată în </w:t>
            </w:r>
            <w:r w:rsidR="00590158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cererea de finanțare </w:t>
            </w:r>
            <w:r w:rsidRPr="00F4276F">
              <w:rPr>
                <w:rFonts w:cstheme="minorHAnsi"/>
                <w:bCs/>
                <w:color w:val="002060"/>
                <w:sz w:val="24"/>
                <w:szCs w:val="24"/>
                <w:lang w:val="ro-RO"/>
              </w:rPr>
              <w:t>pentru cele 2 momente, anume: la depunerea cererii de finanțare și la un an de la operaționalizarea investiției.</w:t>
            </w:r>
          </w:p>
          <w:p w14:paraId="6870B227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color w:val="C0000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C00000"/>
                <w:sz w:val="24"/>
                <w:szCs w:val="24"/>
                <w:lang w:val="ro-RO"/>
              </w:rPr>
              <w:t>Atenție!</w:t>
            </w:r>
            <w:r w:rsidRPr="00F4276F">
              <w:rPr>
                <w:rFonts w:cstheme="minorHAnsi"/>
                <w:color w:val="C00000"/>
                <w:sz w:val="24"/>
                <w:szCs w:val="24"/>
                <w:lang w:val="ro-RO"/>
              </w:rPr>
              <w:t xml:space="preserve"> </w:t>
            </w:r>
          </w:p>
          <w:p w14:paraId="466F5FFA" w14:textId="223D0D12" w:rsidR="000E3A54" w:rsidRPr="00676342" w:rsidRDefault="000E3A54" w:rsidP="00676342">
            <w:pPr>
              <w:pStyle w:val="ListParagraph"/>
              <w:numPr>
                <w:ilvl w:val="0"/>
                <w:numId w:val="13"/>
              </w:numPr>
              <w:spacing w:before="60"/>
              <w:ind w:right="120"/>
              <w:jc w:val="both"/>
              <w:rPr>
                <w:rFonts w:cstheme="minorHAnsi"/>
                <w:color w:val="002060"/>
                <w:sz w:val="24"/>
                <w:szCs w:val="24"/>
              </w:rPr>
            </w:pPr>
            <w:r w:rsidRPr="0067634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</w:rPr>
              <w:t>Pentru acest indicator vă veți raporta strict la numărul de pacienți deserviți</w:t>
            </w:r>
            <w:r w:rsidRPr="0067634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 de </w:t>
            </w:r>
            <w:r w:rsidR="008C033A" w:rsidRPr="0067634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 xml:space="preserve">centrul 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de sănătate mintală </w:t>
            </w:r>
            <w:r w:rsidR="009F2973" w:rsidRPr="009F2973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și pentru prevenirea adicțiilor 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din cadrul unităților sanitare publice </w:t>
            </w:r>
            <w:r w:rsidR="00590158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/</w:t>
            </w:r>
            <w:r w:rsidR="00590158">
              <w:t xml:space="preserve"> </w:t>
            </w:r>
            <w:r w:rsidR="00590158" w:rsidRPr="00590158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alte structuri publice care desfășoară servicii de tip ambulatoriu </w:t>
            </w:r>
            <w:r w:rsidRPr="00676342">
              <w:rPr>
                <w:rFonts w:cstheme="minorHAnsi"/>
                <w:b/>
                <w:bCs/>
                <w:color w:val="002060"/>
                <w:sz w:val="24"/>
                <w:szCs w:val="24"/>
              </w:rPr>
              <w:t>nou sau modernizat</w:t>
            </w:r>
            <w:r w:rsidRPr="00676342">
              <w:rPr>
                <w:rFonts w:cstheme="minorHAnsi"/>
                <w:b/>
                <w:bCs/>
                <w:color w:val="002060"/>
                <w:sz w:val="24"/>
                <w:szCs w:val="24"/>
                <w:u w:val="single"/>
              </w:rPr>
              <w:t xml:space="preserve"> </w:t>
            </w:r>
            <w:r w:rsidRPr="00676342">
              <w:rPr>
                <w:rFonts w:cstheme="minorHAnsi"/>
                <w:color w:val="002060"/>
                <w:sz w:val="24"/>
                <w:szCs w:val="24"/>
              </w:rPr>
              <w:t>(nu se vor include în ținta indicatorului acei pacienți care beneficiază de infrastructura care nu face obiectul investiției). Ex cabinetele care nu au făcut obiectul investiției</w:t>
            </w:r>
          </w:p>
          <w:p w14:paraId="009474B8" w14:textId="77777777" w:rsidR="000E3A54" w:rsidRPr="00F4276F" w:rsidRDefault="000E3A54" w:rsidP="00F4276F">
            <w:pPr>
              <w:spacing w:before="60"/>
              <w:ind w:right="120"/>
              <w:jc w:val="both"/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color w:val="C00000"/>
                <w:sz w:val="24"/>
                <w:szCs w:val="24"/>
                <w:lang w:val="ro-RO"/>
              </w:rPr>
              <w:t>Raportare</w:t>
            </w:r>
          </w:p>
          <w:p w14:paraId="31400D45" w14:textId="09A3178A" w:rsidR="000E3A54" w:rsidRPr="00F4276F" w:rsidRDefault="000E3A54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>Se raportează o singură dată,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la 1 an de la momentul în </w:t>
            </w:r>
            <w:r w:rsidRPr="008C03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care </w:t>
            </w:r>
            <w:r w:rsidR="008C03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centrul 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de sănătate mintală</w:t>
            </w:r>
            <w:r w:rsidR="009F2973">
              <w:t xml:space="preserve"> </w:t>
            </w:r>
            <w:r w:rsidR="009F2973" w:rsidRPr="009F2973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>și pentru prevenirea adicțiilor</w:t>
            </w:r>
            <w:r w:rsidR="008C033A" w:rsidRPr="00676342">
              <w:rPr>
                <w:rFonts w:cstheme="minorHAnsi"/>
                <w:b/>
                <w:bCs/>
                <w:iCs/>
                <w:color w:val="002060"/>
                <w:sz w:val="24"/>
                <w:szCs w:val="24"/>
              </w:rPr>
              <w:t xml:space="preserve"> din cadrul unităților sanitare publice cu paturi</w:t>
            </w:r>
            <w:r w:rsidR="008C033A" w:rsidRPr="00676342">
              <w:rPr>
                <w:rFonts w:eastAsia="Times New Roman" w:cstheme="minorHAnsi"/>
                <w:b/>
                <w:bCs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8C033A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</w:t>
            </w:r>
            <w:r w:rsidRPr="00F4276F">
              <w:rPr>
                <w:rFonts w:cstheme="minorHAnsi"/>
                <w:b/>
                <w:bCs/>
                <w:color w:val="002060"/>
                <w:sz w:val="24"/>
                <w:szCs w:val="24"/>
                <w:lang w:val="ro-RO"/>
              </w:rPr>
              <w:t xml:space="preserve"> sprijinit devine operațional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(în baza documentelor justificative).</w:t>
            </w:r>
          </w:p>
          <w:p w14:paraId="2F50AE34" w14:textId="3F038289" w:rsidR="000E3A54" w:rsidRPr="00F4276F" w:rsidRDefault="000E3A54" w:rsidP="00F4276F">
            <w:pPr>
              <w:pStyle w:val="ListParagraph"/>
              <w:numPr>
                <w:ilvl w:val="0"/>
                <w:numId w:val="11"/>
              </w:numPr>
              <w:spacing w:before="60"/>
              <w:ind w:right="120"/>
              <w:contextualSpacing w:val="0"/>
              <w:jc w:val="both"/>
              <w:rPr>
                <w:rFonts w:cstheme="minorHAnsi"/>
                <w:color w:val="002060"/>
                <w:sz w:val="24"/>
                <w:szCs w:val="24"/>
                <w:lang w:val="ro-RO"/>
              </w:rPr>
            </w:pP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Stabilirea și raportarea indicatorului de rezultat pe tip de regiune de dezvoltare se face funcție de localizarea </w:t>
            </w:r>
            <w:r w:rsidR="008C033A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centrului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 xml:space="preserve">de sănătate mintală </w:t>
            </w:r>
            <w:r w:rsidR="009F2973" w:rsidRPr="009F2973">
              <w:rPr>
                <w:rFonts w:cstheme="minorHAnsi"/>
                <w:iCs/>
                <w:color w:val="002060"/>
                <w:sz w:val="24"/>
                <w:szCs w:val="24"/>
              </w:rPr>
              <w:t xml:space="preserve">și pentru prevenirea adicțiilor </w:t>
            </w:r>
            <w:r w:rsidR="008C033A" w:rsidRPr="00D86618">
              <w:rPr>
                <w:rFonts w:cstheme="minorHAnsi"/>
                <w:iCs/>
                <w:color w:val="002060"/>
                <w:sz w:val="24"/>
                <w:szCs w:val="24"/>
              </w:rPr>
              <w:t>din cadrul unităților sanitare publice cu paturi</w:t>
            </w:r>
            <w:r w:rsidR="008C033A" w:rsidRPr="00D86618">
              <w:rPr>
                <w:rFonts w:eastAsia="Times New Roman" w:cstheme="minorHAnsi"/>
                <w:iCs/>
                <w:color w:val="002060"/>
                <w:sz w:val="24"/>
                <w:szCs w:val="24"/>
              </w:rPr>
              <w:t xml:space="preserve"> care desfășoară activități medicale de tip ambulatoriu</w:t>
            </w:r>
            <w:r w:rsidR="000D7731">
              <w:rPr>
                <w:rFonts w:cstheme="minorHAnsi"/>
                <w:color w:val="002060"/>
                <w:sz w:val="24"/>
                <w:szCs w:val="24"/>
                <w:lang w:val="ro-RO"/>
              </w:rPr>
              <w:t>,</w:t>
            </w:r>
            <w:r w:rsidRPr="00F4276F">
              <w:rPr>
                <w:rFonts w:cstheme="minorHAnsi"/>
                <w:color w:val="002060"/>
                <w:sz w:val="24"/>
                <w:szCs w:val="24"/>
                <w:lang w:val="ro-RO"/>
              </w:rPr>
              <w:t xml:space="preserve"> care beneficiază de investiție, respectiv fie regiunea mai dezvoltată București Ilfov, fie regiune mai puțin dezvoltată (și nu funcție de localizarea solicitantului/ partenerului/ domiciliul pacientului)</w:t>
            </w:r>
          </w:p>
        </w:tc>
      </w:tr>
    </w:tbl>
    <w:p w14:paraId="0B3F2491" w14:textId="77777777" w:rsidR="005E7824" w:rsidRPr="00F4276F" w:rsidRDefault="005E7824" w:rsidP="00F4276F">
      <w:pPr>
        <w:spacing w:before="60" w:after="0" w:line="240" w:lineRule="auto"/>
        <w:jc w:val="both"/>
        <w:rPr>
          <w:rFonts w:cstheme="minorHAnsi"/>
          <w:color w:val="002060"/>
          <w:sz w:val="24"/>
          <w:szCs w:val="24"/>
        </w:rPr>
      </w:pPr>
    </w:p>
    <w:sectPr w:rsidR="005E7824" w:rsidRPr="00F4276F" w:rsidSect="006C239A">
      <w:headerReference w:type="default" r:id="rId8"/>
      <w:footerReference w:type="default" r:id="rId9"/>
      <w:pgSz w:w="16838" w:h="11906" w:orient="landscape"/>
      <w:pgMar w:top="720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591A1" w14:textId="77777777" w:rsidR="00E237D4" w:rsidRDefault="00E237D4" w:rsidP="000B36E6">
      <w:pPr>
        <w:spacing w:after="0" w:line="240" w:lineRule="auto"/>
      </w:pPr>
      <w:r>
        <w:separator/>
      </w:r>
    </w:p>
  </w:endnote>
  <w:endnote w:type="continuationSeparator" w:id="0">
    <w:p w14:paraId="615008C8" w14:textId="77777777" w:rsidR="00E237D4" w:rsidRDefault="00E237D4" w:rsidP="000B3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4183417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83FA1D" w14:textId="2378314C" w:rsidR="009741DC" w:rsidRDefault="009741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405964" w14:textId="77777777" w:rsidR="009741DC" w:rsidRDefault="009741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BA598A" w14:textId="77777777" w:rsidR="00E237D4" w:rsidRDefault="00E237D4" w:rsidP="000B36E6">
      <w:pPr>
        <w:spacing w:after="0" w:line="240" w:lineRule="auto"/>
      </w:pPr>
      <w:r>
        <w:separator/>
      </w:r>
    </w:p>
  </w:footnote>
  <w:footnote w:type="continuationSeparator" w:id="0">
    <w:p w14:paraId="149C89AF" w14:textId="77777777" w:rsidR="00E237D4" w:rsidRDefault="00E237D4" w:rsidP="000B36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1AEF7" w14:textId="77777777" w:rsidR="009545B7" w:rsidRPr="00B45195" w:rsidRDefault="006D0E48" w:rsidP="006B1B24">
    <w:pPr>
      <w:pStyle w:val="Header"/>
      <w:jc w:val="center"/>
      <w:rPr>
        <w:rFonts w:cstheme="minorHAnsi"/>
        <w:b/>
        <w:bCs/>
        <w:i/>
        <w:iCs/>
        <w:color w:val="002060"/>
        <w:sz w:val="24"/>
        <w:szCs w:val="24"/>
      </w:rPr>
    </w:pPr>
    <w:bookmarkStart w:id="4" w:name="_Hlk210664376"/>
    <w:bookmarkStart w:id="5" w:name="_Hlk210664377"/>
    <w:bookmarkStart w:id="6" w:name="_Hlk210664378"/>
    <w:bookmarkStart w:id="7" w:name="_Hlk210664379"/>
    <w:bookmarkStart w:id="8" w:name="_Hlk210664392"/>
    <w:bookmarkStart w:id="9" w:name="_Hlk210664393"/>
    <w:bookmarkStart w:id="10" w:name="_Hlk210664406"/>
    <w:bookmarkStart w:id="11" w:name="_Hlk210664407"/>
    <w:bookmarkStart w:id="12" w:name="_Hlk210664410"/>
    <w:bookmarkStart w:id="13" w:name="_Hlk210664411"/>
    <w:bookmarkStart w:id="14" w:name="_Hlk210664426"/>
    <w:bookmarkStart w:id="15" w:name="_Hlk210664427"/>
    <w:bookmarkStart w:id="16" w:name="_Hlk210664445"/>
    <w:bookmarkStart w:id="17" w:name="_Hlk210664446"/>
    <w:r w:rsidRPr="006B1B24">
      <w:rPr>
        <w:rFonts w:cstheme="minorHAnsi"/>
        <w:b/>
        <w:bCs/>
        <w:i/>
        <w:iCs/>
        <w:color w:val="002060"/>
        <w:sz w:val="24"/>
        <w:szCs w:val="24"/>
      </w:rPr>
      <w:t xml:space="preserve">Ghidul solicitantului: </w:t>
    </w:r>
  </w:p>
  <w:bookmarkEnd w:id="4"/>
  <w:bookmarkEnd w:id="5"/>
  <w:bookmarkEnd w:id="6"/>
  <w:bookmarkEnd w:id="7"/>
  <w:bookmarkEnd w:id="8"/>
  <w:bookmarkEnd w:id="9"/>
  <w:bookmarkEnd w:id="10"/>
  <w:bookmarkEnd w:id="11"/>
  <w:bookmarkEnd w:id="12"/>
  <w:bookmarkEnd w:id="13"/>
  <w:bookmarkEnd w:id="14"/>
  <w:bookmarkEnd w:id="15"/>
  <w:bookmarkEnd w:id="16"/>
  <w:bookmarkEnd w:id="17"/>
  <w:p w14:paraId="52AF0F3E" w14:textId="26267DFF" w:rsidR="000B36E6" w:rsidRPr="006D0E48" w:rsidRDefault="001E6476" w:rsidP="001E6476">
    <w:pPr>
      <w:pStyle w:val="Header"/>
      <w:jc w:val="center"/>
    </w:pPr>
    <w:r w:rsidRPr="001E6476">
      <w:rPr>
        <w:rFonts w:cstheme="minorHAnsi"/>
        <w:b/>
        <w:bCs/>
        <w:i/>
        <w:iCs/>
        <w:color w:val="002060"/>
        <w:sz w:val="24"/>
        <w:szCs w:val="24"/>
      </w:rPr>
      <w:t>Investiții în infrastructura unităților sanitare publice cu paturi în cadrul cărora funcționează/vor funcționa centre de sănătate mintală și pentru prevenirea adicțiilor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310A57"/>
    <w:multiLevelType w:val="hybridMultilevel"/>
    <w:tmpl w:val="CCCA198C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E1D6937"/>
    <w:multiLevelType w:val="hybridMultilevel"/>
    <w:tmpl w:val="8640AAE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456693"/>
    <w:multiLevelType w:val="hybridMultilevel"/>
    <w:tmpl w:val="8EB2B62E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331076"/>
    <w:multiLevelType w:val="hybridMultilevel"/>
    <w:tmpl w:val="FFE6C762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5721580A"/>
    <w:multiLevelType w:val="hybridMultilevel"/>
    <w:tmpl w:val="001C7D9C"/>
    <w:lvl w:ilvl="0" w:tplc="AE347610">
      <w:start w:val="1"/>
      <w:numFmt w:val="bullet"/>
      <w:lvlText w:val=""/>
      <w:lvlJc w:val="left"/>
      <w:pPr>
        <w:ind w:left="720" w:hanging="360"/>
      </w:pPr>
      <w:rPr>
        <w:rFonts w:ascii="Wingdings 3" w:hAnsi="Wingdings 3" w:hint="default"/>
        <w:color w:val="FFC000"/>
        <w:sz w:val="16"/>
      </w:rPr>
    </w:lvl>
    <w:lvl w:ilvl="1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3744A0"/>
    <w:multiLevelType w:val="hybridMultilevel"/>
    <w:tmpl w:val="F5485E7A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5732D0F"/>
    <w:multiLevelType w:val="hybridMultilevel"/>
    <w:tmpl w:val="BED6B19C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9B6453F"/>
    <w:multiLevelType w:val="hybridMultilevel"/>
    <w:tmpl w:val="7CCC0C9A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C91273"/>
    <w:multiLevelType w:val="hybridMultilevel"/>
    <w:tmpl w:val="570CE722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BA31A91"/>
    <w:multiLevelType w:val="hybridMultilevel"/>
    <w:tmpl w:val="E40070E6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11C211A"/>
    <w:multiLevelType w:val="hybridMultilevel"/>
    <w:tmpl w:val="4296DD2C"/>
    <w:lvl w:ilvl="0" w:tplc="AC6E9BF2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auto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6267144"/>
    <w:multiLevelType w:val="hybridMultilevel"/>
    <w:tmpl w:val="28D49EFE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D9164E0"/>
    <w:multiLevelType w:val="hybridMultilevel"/>
    <w:tmpl w:val="6EA29C3C"/>
    <w:lvl w:ilvl="0" w:tplc="AE347610">
      <w:start w:val="1"/>
      <w:numFmt w:val="bullet"/>
      <w:lvlText w:val=""/>
      <w:lvlJc w:val="left"/>
      <w:pPr>
        <w:ind w:left="1080" w:hanging="360"/>
      </w:pPr>
      <w:rPr>
        <w:rFonts w:ascii="Wingdings 3" w:hAnsi="Wingdings 3" w:hint="default"/>
        <w:color w:val="FFC000"/>
        <w:sz w:val="16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F0C34A7"/>
    <w:multiLevelType w:val="hybridMultilevel"/>
    <w:tmpl w:val="2D2C6F44"/>
    <w:lvl w:ilvl="0" w:tplc="AE347610">
      <w:start w:val="1"/>
      <w:numFmt w:val="bullet"/>
      <w:lvlText w:val=""/>
      <w:lvlJc w:val="left"/>
      <w:pPr>
        <w:ind w:left="360" w:hanging="360"/>
      </w:pPr>
      <w:rPr>
        <w:rFonts w:ascii="Wingdings 3" w:hAnsi="Wingdings 3" w:hint="default"/>
        <w:color w:val="FFC000"/>
        <w:sz w:val="16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3066749">
    <w:abstractNumId w:val="2"/>
  </w:num>
  <w:num w:numId="2" w16cid:durableId="1701976135">
    <w:abstractNumId w:val="8"/>
  </w:num>
  <w:num w:numId="3" w16cid:durableId="169026954">
    <w:abstractNumId w:val="1"/>
  </w:num>
  <w:num w:numId="4" w16cid:durableId="1434714532">
    <w:abstractNumId w:val="9"/>
  </w:num>
  <w:num w:numId="5" w16cid:durableId="1014646523">
    <w:abstractNumId w:val="11"/>
  </w:num>
  <w:num w:numId="6" w16cid:durableId="1268924241">
    <w:abstractNumId w:val="4"/>
  </w:num>
  <w:num w:numId="7" w16cid:durableId="946162715">
    <w:abstractNumId w:val="10"/>
  </w:num>
  <w:num w:numId="8" w16cid:durableId="889926734">
    <w:abstractNumId w:val="3"/>
  </w:num>
  <w:num w:numId="9" w16cid:durableId="1045328909">
    <w:abstractNumId w:val="0"/>
  </w:num>
  <w:num w:numId="10" w16cid:durableId="824051508">
    <w:abstractNumId w:val="5"/>
  </w:num>
  <w:num w:numId="11" w16cid:durableId="1111779097">
    <w:abstractNumId w:val="6"/>
  </w:num>
  <w:num w:numId="12" w16cid:durableId="111754593">
    <w:abstractNumId w:val="13"/>
  </w:num>
  <w:num w:numId="13" w16cid:durableId="1628470012">
    <w:abstractNumId w:val="7"/>
  </w:num>
  <w:num w:numId="14" w16cid:durableId="10109589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5E8"/>
    <w:rsid w:val="00002698"/>
    <w:rsid w:val="00012A69"/>
    <w:rsid w:val="00017B96"/>
    <w:rsid w:val="00042EAC"/>
    <w:rsid w:val="00052830"/>
    <w:rsid w:val="00054CBC"/>
    <w:rsid w:val="00075299"/>
    <w:rsid w:val="000827A2"/>
    <w:rsid w:val="00096EFB"/>
    <w:rsid w:val="000B36E6"/>
    <w:rsid w:val="000D7731"/>
    <w:rsid w:val="000E3A54"/>
    <w:rsid w:val="000F2DFF"/>
    <w:rsid w:val="001001D1"/>
    <w:rsid w:val="00111510"/>
    <w:rsid w:val="00120C78"/>
    <w:rsid w:val="00120DB8"/>
    <w:rsid w:val="001250F4"/>
    <w:rsid w:val="00134DD9"/>
    <w:rsid w:val="0014520F"/>
    <w:rsid w:val="00150790"/>
    <w:rsid w:val="00153074"/>
    <w:rsid w:val="0015393E"/>
    <w:rsid w:val="00161C70"/>
    <w:rsid w:val="001654A8"/>
    <w:rsid w:val="00165C26"/>
    <w:rsid w:val="0019350C"/>
    <w:rsid w:val="001A4839"/>
    <w:rsid w:val="001A6579"/>
    <w:rsid w:val="001A6EF9"/>
    <w:rsid w:val="001A7F5F"/>
    <w:rsid w:val="001B2FFE"/>
    <w:rsid w:val="001B6850"/>
    <w:rsid w:val="001D5922"/>
    <w:rsid w:val="001E07AB"/>
    <w:rsid w:val="001E6476"/>
    <w:rsid w:val="00203B7D"/>
    <w:rsid w:val="00220FD6"/>
    <w:rsid w:val="0022147E"/>
    <w:rsid w:val="002373EE"/>
    <w:rsid w:val="00242795"/>
    <w:rsid w:val="002428F2"/>
    <w:rsid w:val="00243F6E"/>
    <w:rsid w:val="002506D5"/>
    <w:rsid w:val="00253DB3"/>
    <w:rsid w:val="00253F45"/>
    <w:rsid w:val="00257244"/>
    <w:rsid w:val="0026303C"/>
    <w:rsid w:val="0026726E"/>
    <w:rsid w:val="00270896"/>
    <w:rsid w:val="002865F4"/>
    <w:rsid w:val="00287411"/>
    <w:rsid w:val="00295B25"/>
    <w:rsid w:val="002A1410"/>
    <w:rsid w:val="002A4C08"/>
    <w:rsid w:val="002B3F4F"/>
    <w:rsid w:val="002D51C8"/>
    <w:rsid w:val="002E5CD1"/>
    <w:rsid w:val="002E5FEB"/>
    <w:rsid w:val="002F32F6"/>
    <w:rsid w:val="003005B3"/>
    <w:rsid w:val="00312252"/>
    <w:rsid w:val="00313D88"/>
    <w:rsid w:val="003157E3"/>
    <w:rsid w:val="003210AE"/>
    <w:rsid w:val="00335406"/>
    <w:rsid w:val="00341A67"/>
    <w:rsid w:val="00343578"/>
    <w:rsid w:val="00347B5E"/>
    <w:rsid w:val="00380380"/>
    <w:rsid w:val="00386A2E"/>
    <w:rsid w:val="003A2F2D"/>
    <w:rsid w:val="003A5512"/>
    <w:rsid w:val="003A5AD4"/>
    <w:rsid w:val="003B5EAF"/>
    <w:rsid w:val="003C7B85"/>
    <w:rsid w:val="003D1989"/>
    <w:rsid w:val="003D1B1B"/>
    <w:rsid w:val="003E4E18"/>
    <w:rsid w:val="003F1677"/>
    <w:rsid w:val="003F4F62"/>
    <w:rsid w:val="003F611B"/>
    <w:rsid w:val="003F691C"/>
    <w:rsid w:val="00431563"/>
    <w:rsid w:val="004402F2"/>
    <w:rsid w:val="00443F37"/>
    <w:rsid w:val="00444AE6"/>
    <w:rsid w:val="00454684"/>
    <w:rsid w:val="00471790"/>
    <w:rsid w:val="00471DD0"/>
    <w:rsid w:val="00475521"/>
    <w:rsid w:val="004D2BEF"/>
    <w:rsid w:val="004E3A23"/>
    <w:rsid w:val="004F26B9"/>
    <w:rsid w:val="004F3671"/>
    <w:rsid w:val="004F4ADD"/>
    <w:rsid w:val="00512FA2"/>
    <w:rsid w:val="00542354"/>
    <w:rsid w:val="00545FF1"/>
    <w:rsid w:val="00555FD1"/>
    <w:rsid w:val="005612C6"/>
    <w:rsid w:val="005645AE"/>
    <w:rsid w:val="005829D3"/>
    <w:rsid w:val="00583032"/>
    <w:rsid w:val="00590158"/>
    <w:rsid w:val="005B1AC8"/>
    <w:rsid w:val="005B672F"/>
    <w:rsid w:val="005C4837"/>
    <w:rsid w:val="005E7824"/>
    <w:rsid w:val="005F7257"/>
    <w:rsid w:val="006071D9"/>
    <w:rsid w:val="00612772"/>
    <w:rsid w:val="00616D6E"/>
    <w:rsid w:val="006262BF"/>
    <w:rsid w:val="0062666C"/>
    <w:rsid w:val="0063259F"/>
    <w:rsid w:val="006407BE"/>
    <w:rsid w:val="006600E5"/>
    <w:rsid w:val="0066418F"/>
    <w:rsid w:val="00671E55"/>
    <w:rsid w:val="006760BD"/>
    <w:rsid w:val="00676342"/>
    <w:rsid w:val="00677CA5"/>
    <w:rsid w:val="00687150"/>
    <w:rsid w:val="006953EF"/>
    <w:rsid w:val="0069793F"/>
    <w:rsid w:val="006B1B24"/>
    <w:rsid w:val="006B7BCF"/>
    <w:rsid w:val="006C1268"/>
    <w:rsid w:val="006C206F"/>
    <w:rsid w:val="006C239A"/>
    <w:rsid w:val="006D0E48"/>
    <w:rsid w:val="006D6527"/>
    <w:rsid w:val="006E295A"/>
    <w:rsid w:val="006E2E69"/>
    <w:rsid w:val="006E6983"/>
    <w:rsid w:val="006E7404"/>
    <w:rsid w:val="006F6889"/>
    <w:rsid w:val="00700835"/>
    <w:rsid w:val="00705AAB"/>
    <w:rsid w:val="00721B38"/>
    <w:rsid w:val="007222B0"/>
    <w:rsid w:val="00722D20"/>
    <w:rsid w:val="00724321"/>
    <w:rsid w:val="0073229D"/>
    <w:rsid w:val="0073361B"/>
    <w:rsid w:val="007417ED"/>
    <w:rsid w:val="00752AFA"/>
    <w:rsid w:val="0076221C"/>
    <w:rsid w:val="0077409A"/>
    <w:rsid w:val="0077780B"/>
    <w:rsid w:val="00782668"/>
    <w:rsid w:val="00794762"/>
    <w:rsid w:val="00795A55"/>
    <w:rsid w:val="007B0F51"/>
    <w:rsid w:val="007B6E92"/>
    <w:rsid w:val="007C5279"/>
    <w:rsid w:val="007C5352"/>
    <w:rsid w:val="007E4B50"/>
    <w:rsid w:val="007E52DF"/>
    <w:rsid w:val="007F7BE3"/>
    <w:rsid w:val="008128B4"/>
    <w:rsid w:val="0081343F"/>
    <w:rsid w:val="00830588"/>
    <w:rsid w:val="00832003"/>
    <w:rsid w:val="008413BE"/>
    <w:rsid w:val="0084386D"/>
    <w:rsid w:val="008450AF"/>
    <w:rsid w:val="00851C1F"/>
    <w:rsid w:val="008547C1"/>
    <w:rsid w:val="00872256"/>
    <w:rsid w:val="00873FFD"/>
    <w:rsid w:val="008808E2"/>
    <w:rsid w:val="0088321E"/>
    <w:rsid w:val="00887623"/>
    <w:rsid w:val="0089186D"/>
    <w:rsid w:val="00891C02"/>
    <w:rsid w:val="00897EDF"/>
    <w:rsid w:val="008A362A"/>
    <w:rsid w:val="008B2343"/>
    <w:rsid w:val="008B30A8"/>
    <w:rsid w:val="008B582D"/>
    <w:rsid w:val="008B5D8B"/>
    <w:rsid w:val="008C033A"/>
    <w:rsid w:val="008E0AAD"/>
    <w:rsid w:val="0091585C"/>
    <w:rsid w:val="00921F85"/>
    <w:rsid w:val="00930FE0"/>
    <w:rsid w:val="00947E50"/>
    <w:rsid w:val="009545B7"/>
    <w:rsid w:val="00955D87"/>
    <w:rsid w:val="00956990"/>
    <w:rsid w:val="0095732C"/>
    <w:rsid w:val="009608DA"/>
    <w:rsid w:val="0096749A"/>
    <w:rsid w:val="009741DC"/>
    <w:rsid w:val="00984723"/>
    <w:rsid w:val="0098674E"/>
    <w:rsid w:val="00994D18"/>
    <w:rsid w:val="009A074A"/>
    <w:rsid w:val="009A342B"/>
    <w:rsid w:val="009B0059"/>
    <w:rsid w:val="009B1ABD"/>
    <w:rsid w:val="009B6F0B"/>
    <w:rsid w:val="009C167A"/>
    <w:rsid w:val="009C3F74"/>
    <w:rsid w:val="009F2973"/>
    <w:rsid w:val="009F71D4"/>
    <w:rsid w:val="00A115CB"/>
    <w:rsid w:val="00A205E8"/>
    <w:rsid w:val="00A244E2"/>
    <w:rsid w:val="00A24A4C"/>
    <w:rsid w:val="00A30A78"/>
    <w:rsid w:val="00A40BE2"/>
    <w:rsid w:val="00A53AC7"/>
    <w:rsid w:val="00A65DC6"/>
    <w:rsid w:val="00A666DD"/>
    <w:rsid w:val="00A6727D"/>
    <w:rsid w:val="00A822D4"/>
    <w:rsid w:val="00A84B63"/>
    <w:rsid w:val="00A86CD3"/>
    <w:rsid w:val="00A94D51"/>
    <w:rsid w:val="00A97F63"/>
    <w:rsid w:val="00AA1F30"/>
    <w:rsid w:val="00AB1C6E"/>
    <w:rsid w:val="00AD0B5F"/>
    <w:rsid w:val="00AD0D56"/>
    <w:rsid w:val="00AD1F84"/>
    <w:rsid w:val="00AD370C"/>
    <w:rsid w:val="00AE4618"/>
    <w:rsid w:val="00AE5CD7"/>
    <w:rsid w:val="00AF12EB"/>
    <w:rsid w:val="00B23D9A"/>
    <w:rsid w:val="00B24CC5"/>
    <w:rsid w:val="00B5205E"/>
    <w:rsid w:val="00B951EF"/>
    <w:rsid w:val="00BA6325"/>
    <w:rsid w:val="00BC399B"/>
    <w:rsid w:val="00BF5AFF"/>
    <w:rsid w:val="00BF6030"/>
    <w:rsid w:val="00C20CF7"/>
    <w:rsid w:val="00C23375"/>
    <w:rsid w:val="00C243C7"/>
    <w:rsid w:val="00C3196A"/>
    <w:rsid w:val="00C40D00"/>
    <w:rsid w:val="00C40D12"/>
    <w:rsid w:val="00C44C96"/>
    <w:rsid w:val="00C50AB0"/>
    <w:rsid w:val="00C601E6"/>
    <w:rsid w:val="00C60F63"/>
    <w:rsid w:val="00C6296E"/>
    <w:rsid w:val="00C6301D"/>
    <w:rsid w:val="00C63110"/>
    <w:rsid w:val="00C70090"/>
    <w:rsid w:val="00C72758"/>
    <w:rsid w:val="00C7691F"/>
    <w:rsid w:val="00C7717D"/>
    <w:rsid w:val="00C83F9B"/>
    <w:rsid w:val="00C96C9D"/>
    <w:rsid w:val="00CA3953"/>
    <w:rsid w:val="00CB1972"/>
    <w:rsid w:val="00CF10C8"/>
    <w:rsid w:val="00D02CA7"/>
    <w:rsid w:val="00D16387"/>
    <w:rsid w:val="00D16A4F"/>
    <w:rsid w:val="00D17C5C"/>
    <w:rsid w:val="00D36FE0"/>
    <w:rsid w:val="00D611AE"/>
    <w:rsid w:val="00D61C51"/>
    <w:rsid w:val="00D67A0B"/>
    <w:rsid w:val="00D75609"/>
    <w:rsid w:val="00D773CC"/>
    <w:rsid w:val="00DE0644"/>
    <w:rsid w:val="00DE6851"/>
    <w:rsid w:val="00DE6F20"/>
    <w:rsid w:val="00DE73A4"/>
    <w:rsid w:val="00E014FD"/>
    <w:rsid w:val="00E063FD"/>
    <w:rsid w:val="00E2097E"/>
    <w:rsid w:val="00E237D4"/>
    <w:rsid w:val="00E24023"/>
    <w:rsid w:val="00E368A5"/>
    <w:rsid w:val="00E475F9"/>
    <w:rsid w:val="00E523C8"/>
    <w:rsid w:val="00E67A41"/>
    <w:rsid w:val="00E83395"/>
    <w:rsid w:val="00EA0595"/>
    <w:rsid w:val="00EA3914"/>
    <w:rsid w:val="00EB3555"/>
    <w:rsid w:val="00EB49F8"/>
    <w:rsid w:val="00EB6A76"/>
    <w:rsid w:val="00EC37F8"/>
    <w:rsid w:val="00EC7460"/>
    <w:rsid w:val="00ED15F7"/>
    <w:rsid w:val="00EF2793"/>
    <w:rsid w:val="00F10FAA"/>
    <w:rsid w:val="00F15BFA"/>
    <w:rsid w:val="00F4276F"/>
    <w:rsid w:val="00F4481C"/>
    <w:rsid w:val="00F45543"/>
    <w:rsid w:val="00F4701E"/>
    <w:rsid w:val="00F51523"/>
    <w:rsid w:val="00F92C21"/>
    <w:rsid w:val="00F97905"/>
    <w:rsid w:val="00FA5971"/>
    <w:rsid w:val="00FC4DBB"/>
    <w:rsid w:val="00FD132F"/>
    <w:rsid w:val="00FE1CA7"/>
    <w:rsid w:val="00FF0E0E"/>
    <w:rsid w:val="00FF5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FE7D129"/>
  <w15:chartTrackingRefBased/>
  <w15:docId w15:val="{B8089425-9A70-40C8-A97D-879E71F6C8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0BE2"/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0BE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Normal bullet 2,List Paragraph1,Forth level,List1,body 2,List Paragraph11,Listă colorată - Accentuare 11,Bullet,Citation List,Akapit z listą BS,Outlines a.b.c.,List_Paragraph,Multilevel para_II,Akapit z lista BS,ERP-List Paragraph,2,Dot p"/>
    <w:basedOn w:val="Normal"/>
    <w:link w:val="ListParagraphChar"/>
    <w:uiPriority w:val="34"/>
    <w:qFormat/>
    <w:rsid w:val="00D75609"/>
    <w:pPr>
      <w:ind w:left="720"/>
      <w:contextualSpacing/>
    </w:pPr>
    <w:rPr>
      <w:lang w:val="en-US"/>
    </w:rPr>
  </w:style>
  <w:style w:type="table" w:styleId="TableGrid">
    <w:name w:val="Table Grid"/>
    <w:aliases w:val="Table Grid Arial,Table long document,ECORYS Tabela"/>
    <w:basedOn w:val="TableNormal"/>
    <w:uiPriority w:val="39"/>
    <w:rsid w:val="00D75609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Normal bullet 2 Char,List Paragraph1 Char,Forth level Char,List1 Char,body 2 Char,List Paragraph11 Char,Listă colorată - Accentuare 11 Char,Bullet Char,Citation List Char,Akapit z listą BS Char,Outlines a.b.c. Char,2 Char,Dot p Char"/>
    <w:link w:val="ListParagraph"/>
    <w:uiPriority w:val="34"/>
    <w:qFormat/>
    <w:locked/>
    <w:rsid w:val="00D75609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40BE2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val="en-US"/>
    </w:rPr>
  </w:style>
  <w:style w:type="paragraph" w:styleId="Revision">
    <w:name w:val="Revision"/>
    <w:hidden/>
    <w:uiPriority w:val="99"/>
    <w:semiHidden/>
    <w:rsid w:val="0098674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B36E6"/>
  </w:style>
  <w:style w:type="paragraph" w:styleId="Footer">
    <w:name w:val="footer"/>
    <w:basedOn w:val="Normal"/>
    <w:link w:val="FooterChar"/>
    <w:uiPriority w:val="99"/>
    <w:unhideWhenUsed/>
    <w:rsid w:val="000B36E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B36E6"/>
  </w:style>
  <w:style w:type="paragraph" w:styleId="FootnoteText">
    <w:name w:val="footnote text"/>
    <w:aliases w:val="RSK-FT,RSK-FT1,RSK-FT2,Podrozdział,Footnote Text Char Char,Fußnote,single space,FOOTNOTES,fn,Char,Carattere,Footnotes,Footnote ak,fn Char Char,footnote text Char Char,Footnotes Char Char,Footnote ak Char Char,fn Char1,FT,ft,o,stile 1"/>
    <w:basedOn w:val="Normal"/>
    <w:link w:val="FootnoteTextChar"/>
    <w:uiPriority w:val="99"/>
    <w:unhideWhenUsed/>
    <w:qFormat/>
    <w:rsid w:val="007417E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aliases w:val="RSK-FT Char,RSK-FT1 Char,RSK-FT2 Char,Podrozdział Char,Footnote Text Char Char Char,Fußnote Char,single space Char,FOOTNOTES Char,fn Char,Char Char,Carattere Char,Footnotes Char,Footnote ak Char,fn Char Char Char,fn Char1 Char,FT Char"/>
    <w:basedOn w:val="DefaultParagraphFont"/>
    <w:link w:val="FootnoteText"/>
    <w:uiPriority w:val="99"/>
    <w:qFormat/>
    <w:rsid w:val="007417ED"/>
    <w:rPr>
      <w:sz w:val="20"/>
      <w:szCs w:val="20"/>
    </w:rPr>
  </w:style>
  <w:style w:type="character" w:styleId="FootnoteReference">
    <w:name w:val="footnote reference"/>
    <w:aliases w:val="Footnote Reference Superscript,Footnote Reference/,Footnote Reference text,Footnote symbol,Voetnootverwijzing,footnote ref,FR,Fußnotenzeichen diss neu,Times 10 Point,Exposant 3 Point,Odwołanie przypisu,number,SUPERS,Footnote,f"/>
    <w:basedOn w:val="DefaultParagraphFont"/>
    <w:link w:val="ftrefCaracterCaracterCaracter"/>
    <w:uiPriority w:val="99"/>
    <w:unhideWhenUsed/>
    <w:qFormat/>
    <w:rsid w:val="007417ED"/>
    <w:rPr>
      <w:vertAlign w:val="superscript"/>
    </w:rPr>
  </w:style>
  <w:style w:type="paragraph" w:customStyle="1" w:styleId="ftrefCaracterCaracterCaracter">
    <w:name w:val="ftref Caracter Caracter Caracter"/>
    <w:aliases w:val="Footnotes refss Caracter Caracter Caracter,Fussnota Caracter Caracter Caracter,Footnote symbol Caracter Caracter Caracter,Footnote reference number Caracter Caracter Caracter"/>
    <w:basedOn w:val="Normal"/>
    <w:link w:val="FootnoteReference"/>
    <w:uiPriority w:val="99"/>
    <w:rsid w:val="000E3A54"/>
    <w:pPr>
      <w:spacing w:before="110" w:line="240" w:lineRule="exact"/>
      <w:jc w:val="both"/>
    </w:pPr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15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5A6403-024F-49AA-82E6-09DDA15173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786</Words>
  <Characters>4485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Mariana Acatrinei</dc:creator>
  <cp:keywords/>
  <dc:description/>
  <cp:lastModifiedBy>Elisabeta Trifan</cp:lastModifiedBy>
  <cp:revision>25</cp:revision>
  <dcterms:created xsi:type="dcterms:W3CDTF">2024-10-07T06:42:00Z</dcterms:created>
  <dcterms:modified xsi:type="dcterms:W3CDTF">2025-10-07T08:28:00Z</dcterms:modified>
</cp:coreProperties>
</file>